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767" w:rsidRDefault="001F3767" w:rsidP="001F3767">
      <w:pPr>
        <w:jc w:val="center"/>
        <w:rPr>
          <w:rFonts w:ascii="Times New Roman" w:hAnsi="Times New Roman" w:cs="Times New Roman"/>
          <w:b/>
          <w:bCs/>
        </w:rPr>
      </w:pPr>
      <w:r w:rsidRPr="001F3767">
        <w:rPr>
          <w:rFonts w:ascii="Times New Roman" w:hAnsi="Times New Roman" w:cs="Times New Roman"/>
          <w:b/>
          <w:bCs/>
        </w:rPr>
        <w:t>Описание игр</w:t>
      </w:r>
      <w:r>
        <w:rPr>
          <w:rFonts w:ascii="Times New Roman" w:hAnsi="Times New Roman" w:cs="Times New Roman"/>
          <w:b/>
          <w:bCs/>
        </w:rPr>
        <w:t>ы «Морской бой»</w:t>
      </w:r>
    </w:p>
    <w:p w:rsidR="001F3767" w:rsidRDefault="001F3767" w:rsidP="001F3767">
      <w:pPr>
        <w:rPr>
          <w:rFonts w:ascii="Times New Roman" w:hAnsi="Times New Roman" w:cs="Times New Roman"/>
          <w:b/>
          <w:bCs/>
        </w:rPr>
      </w:pP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 xml:space="preserve">— это игра, рассчитанная на двух человек. Каждый участник чертит поле 10 на 10 клеток с нумерацией по вертикали и алфавитным обозначением по горизонтали и размещает там по 10 кораблей разного размера. Игроки по очереди называют координаты на карте противника в попытке </w:t>
      </w:r>
      <w:r>
        <w:rPr>
          <w:rFonts w:ascii="Times New Roman" w:hAnsi="Times New Roman" w:cs="Times New Roman"/>
        </w:rPr>
        <w:t>«</w:t>
      </w:r>
      <w:r w:rsidRPr="001F3767">
        <w:rPr>
          <w:rFonts w:ascii="Times New Roman" w:hAnsi="Times New Roman" w:cs="Times New Roman"/>
        </w:rPr>
        <w:t>подбить</w:t>
      </w:r>
      <w:r>
        <w:rPr>
          <w:rFonts w:ascii="Times New Roman" w:hAnsi="Times New Roman" w:cs="Times New Roman"/>
        </w:rPr>
        <w:t>»</w:t>
      </w:r>
      <w:r w:rsidRPr="001F3767">
        <w:rPr>
          <w:rFonts w:ascii="Times New Roman" w:hAnsi="Times New Roman" w:cs="Times New Roman"/>
        </w:rPr>
        <w:t>, а затем и «потопить» вражеское судно.</w:t>
      </w: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Цель игры — как можно быстрее уничтожить весь флот соперника. Соответственно, выигрывает тот, кому первым удастся это сделать.</w:t>
      </w:r>
    </w:p>
    <w:p w:rsid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Удобнее всего играть на тетрадных листках в клетку. Каждый участник должен начертить квадрат длиной и шириной в 10 клеток. С левого края нужно пронумеровать клетки от 1 до 10 сверху вниз. Над верхней границей квадрата слева направо пишут буквы от «А» до «К», при этом «Ё» и «Й» обычно пропускаются.</w:t>
      </w: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Рядом необходимо нарисовать ещё одно такое же поле — «море» противника. Здесь участники будут фиксировать свои ходы: при попадании во вражеский корабль в клетке ставится крестик, при промахе — точка.</w:t>
      </w:r>
    </w:p>
    <w:p w:rsid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Право первого хода обычно определяют жребием — например, можно подбросить монетку.</w:t>
      </w: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Игрок называет координаты «выстрела» — букву сверху и цифру слева (допустим, «В3»), а затем на своём листке ставит точку в соответствующей клетке на поле противника. Другой участник проверяет, есть ли в этой клетке его корабль. В случае промаха он ставит в этом месте точку и делает свой ход.</w:t>
      </w: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Если выстрел поразил многопалубный корабль, игрок говорит: «Ранил!». Оба ставят крестик в соответствующей клетке, а стрелявший делает ещё один ход, пытаясь поразить судно. Если это не удаётся, оба игрока ставят точку в названной клетке, и дальше действует соперник.</w:t>
      </w:r>
    </w:p>
    <w:p w:rsidR="001F3767" w:rsidRP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Default="001F3767" w:rsidP="001F3767">
      <w:pPr>
        <w:jc w:val="both"/>
        <w:rPr>
          <w:rFonts w:ascii="Times New Roman" w:hAnsi="Times New Roman" w:cs="Times New Roman"/>
        </w:rPr>
      </w:pPr>
      <w:r w:rsidRPr="001F3767">
        <w:rPr>
          <w:rFonts w:ascii="Times New Roman" w:hAnsi="Times New Roman" w:cs="Times New Roman"/>
        </w:rPr>
        <w:t>При попадании в катер или последнюю клетку в многопалубном корабле, поражённый игрок говорит: «Убил!». Оба участника отмечают крестиками потопленное судно, и стрелявший делает ещё один ход.</w:t>
      </w:r>
    </w:p>
    <w:p w:rsidR="001F3767" w:rsidRDefault="001F3767" w:rsidP="001F3767">
      <w:pPr>
        <w:jc w:val="both"/>
        <w:rPr>
          <w:rFonts w:ascii="Times New Roman" w:hAnsi="Times New Roman" w:cs="Times New Roman"/>
        </w:rPr>
      </w:pPr>
    </w:p>
    <w:p w:rsidR="001F3767" w:rsidRDefault="001F3767" w:rsidP="001F376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78105</wp:posOffset>
            </wp:positionV>
            <wp:extent cx="5284470" cy="2509520"/>
            <wp:effectExtent l="0" t="0" r="0" b="5080"/>
            <wp:wrapNone/>
            <wp:docPr id="699940336" name="Рисунок 1" descr="Игра «Морской бой» » МБУК &quot;ЦБС Ужурского райо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«Морской бой» » МБУК &quot;ЦБС Ужурского района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1F3767" w:rsidRDefault="001F3767" w:rsidP="001F3767">
      <w:pPr>
        <w:jc w:val="both"/>
      </w:pPr>
    </w:p>
    <w:p w:rsidR="003B01CC" w:rsidRDefault="003B01CC" w:rsidP="001F3767">
      <w:pPr>
        <w:jc w:val="both"/>
      </w:pPr>
    </w:p>
    <w:p w:rsidR="003B01CC" w:rsidRDefault="003B01CC" w:rsidP="001F3767">
      <w:pPr>
        <w:jc w:val="both"/>
      </w:pPr>
    </w:p>
    <w:p w:rsidR="003B01CC" w:rsidRDefault="003B01CC" w:rsidP="001F3767">
      <w:pPr>
        <w:jc w:val="both"/>
      </w:pPr>
    </w:p>
    <w:p w:rsidR="003B01CC" w:rsidRDefault="003B01CC" w:rsidP="001F3767">
      <w:pPr>
        <w:jc w:val="both"/>
      </w:pPr>
    </w:p>
    <w:p w:rsidR="003B01CC" w:rsidRDefault="003B01CC" w:rsidP="001F3767">
      <w:pPr>
        <w:jc w:val="both"/>
      </w:pPr>
    </w:p>
    <w:p w:rsidR="003B01CC" w:rsidRDefault="003B01CC" w:rsidP="003B01CC">
      <w:pPr>
        <w:jc w:val="center"/>
        <w:rPr>
          <w:rFonts w:ascii="Times New Roman" w:hAnsi="Times New Roman" w:cs="Times New Roman"/>
          <w:b/>
          <w:bCs/>
        </w:rPr>
      </w:pPr>
      <w:r w:rsidRPr="001F3767">
        <w:rPr>
          <w:rFonts w:ascii="Times New Roman" w:hAnsi="Times New Roman" w:cs="Times New Roman"/>
          <w:b/>
          <w:bCs/>
        </w:rPr>
        <w:lastRenderedPageBreak/>
        <w:t>Описание игр</w:t>
      </w:r>
      <w:r>
        <w:rPr>
          <w:rFonts w:ascii="Times New Roman" w:hAnsi="Times New Roman" w:cs="Times New Roman"/>
          <w:b/>
          <w:bCs/>
        </w:rPr>
        <w:t>ы «</w:t>
      </w:r>
      <w:r>
        <w:rPr>
          <w:rFonts w:ascii="Times New Roman" w:hAnsi="Times New Roman" w:cs="Times New Roman"/>
          <w:b/>
          <w:bCs/>
        </w:rPr>
        <w:t>Твистер</w:t>
      </w:r>
      <w:r>
        <w:rPr>
          <w:rFonts w:ascii="Times New Roman" w:hAnsi="Times New Roman" w:cs="Times New Roman"/>
          <w:b/>
          <w:bCs/>
        </w:rPr>
        <w:t>»</w:t>
      </w:r>
    </w:p>
    <w:p w:rsidR="003B01CC" w:rsidRDefault="003B01CC" w:rsidP="003B01CC">
      <w:pPr>
        <w:jc w:val="center"/>
        <w:rPr>
          <w:rFonts w:ascii="Times New Roman" w:hAnsi="Times New Roman" w:cs="Times New Roman"/>
          <w:b/>
          <w:bCs/>
        </w:rPr>
      </w:pPr>
    </w:p>
    <w:p w:rsidR="003B01CC" w:rsidRDefault="003B01CC" w:rsidP="001F3767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– это напольная спортивная игра для детей и взрослых, хорошо развивающая двигательные рефлексы, гибкость, координацию и равновесие.</w:t>
      </w:r>
    </w:p>
    <w:p w:rsidR="003B01CC" w:rsidRDefault="003B01CC" w:rsidP="001F3767">
      <w:pPr>
        <w:jc w:val="both"/>
        <w:rPr>
          <w:rFonts w:ascii="Times New Roman" w:hAnsi="Times New Roman" w:cs="Times New Roman"/>
        </w:rPr>
      </w:pPr>
    </w:p>
    <w:p w:rsidR="003B01CC" w:rsidRDefault="003B01CC" w:rsidP="001F3767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Сначала нужно расстелить "поле". Затем определить число игроков. От этого будут зависеть исходные позиции. Если участников четверо, один встает на зеленый и желтый круги, его товарищ по команде - рядом, на красный и синий. Противники размещаются напротив аналогичным образом. Если участников двое, они выбирают противоположные концы "поля". Каждый из них одну ногу ставит на синий круг, другую – на желтый. После того как исходные позиции заняты, ведущий крутит стрелку и объявляет, куда следует поставить руку/ногу и какую именно. Перемещение выполняется, даже если указанная рука (нога) уже стоит в круге названного цвета. В этом случае выбирается другой круг того же цвета. Нельзя менять положение и двигаться, пока не будет объявлена следующая позиция. Удержаться в одном и том же положении непросто, но в этом и заключается цель игры. Временно подвинуть руку или ногу, чтобы дать возможность хода другому участнику, можно только с разрешения ведущего. Запрещается касаться "поля" локтями, коленями и другими частями тела. Если все круги названного цвета заняты, рулетка вращается снова.</w:t>
      </w:r>
    </w:p>
    <w:p w:rsidR="003B01CC" w:rsidRDefault="003B01CC" w:rsidP="001F3767">
      <w:pPr>
        <w:jc w:val="both"/>
        <w:rPr>
          <w:rFonts w:ascii="Times New Roman" w:hAnsi="Times New Roman" w:cs="Times New Roman"/>
        </w:rPr>
      </w:pPr>
    </w:p>
    <w:p w:rsidR="003B01CC" w:rsidRDefault="003B01CC" w:rsidP="003B01CC">
      <w:pPr>
        <w:jc w:val="center"/>
        <w:rPr>
          <w:rFonts w:ascii="Times New Roman" w:hAnsi="Times New Roman" w:cs="Times New Roman"/>
          <w:b/>
          <w:bCs/>
        </w:rPr>
      </w:pPr>
      <w:r w:rsidRPr="001F3767">
        <w:rPr>
          <w:rFonts w:ascii="Times New Roman" w:hAnsi="Times New Roman" w:cs="Times New Roman"/>
          <w:b/>
          <w:bCs/>
        </w:rPr>
        <w:t>Описание игр</w:t>
      </w:r>
      <w:r>
        <w:rPr>
          <w:rFonts w:ascii="Times New Roman" w:hAnsi="Times New Roman" w:cs="Times New Roman"/>
          <w:b/>
          <w:bCs/>
        </w:rPr>
        <w:t>ы «</w:t>
      </w:r>
      <w:r>
        <w:rPr>
          <w:rFonts w:ascii="Times New Roman" w:hAnsi="Times New Roman" w:cs="Times New Roman"/>
          <w:b/>
          <w:bCs/>
        </w:rPr>
        <w:t>Классики</w:t>
      </w:r>
      <w:r>
        <w:rPr>
          <w:rFonts w:ascii="Times New Roman" w:hAnsi="Times New Roman" w:cs="Times New Roman"/>
          <w:b/>
          <w:bCs/>
        </w:rPr>
        <w:t>»</w:t>
      </w:r>
    </w:p>
    <w:p w:rsidR="003B01CC" w:rsidRDefault="003B01CC" w:rsidP="001F3767">
      <w:pPr>
        <w:jc w:val="both"/>
        <w:rPr>
          <w:rFonts w:ascii="Times New Roman" w:hAnsi="Times New Roman" w:cs="Times New Roman"/>
        </w:rPr>
      </w:pP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– игра подвижная и активная, с ее помощью можно тренировать глазомер, развивать ловкость и меткость и при этом весело проводить время!</w:t>
      </w:r>
    </w:p>
    <w:p w:rsidR="003B01CC" w:rsidRDefault="003B01CC" w:rsidP="003B01CC">
      <w:pPr>
        <w:jc w:val="both"/>
        <w:rPr>
          <w:rFonts w:ascii="Times New Roman" w:hAnsi="Times New Roman" w:cs="Times New Roman"/>
        </w:rPr>
      </w:pP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В «Классики» обычно играют на свежем воздухе. Выбирают ровный участок и на асфальте мелом рисуют дорожку из 10 квадратов, которые чередуются: 1 и 2 идут друг за другом, затем вместе 3 и 4, одиночный 5-ый, снова нарисованные рядом 6 и 7, к ним примыкает 8-ой и опять в ряд 9 и 10-ый. Квадраты чертят достаточно большого размера, чтобы туда уместилась стопа. В конце рисуют полукруг – это место отдыха и разворота.</w:t>
      </w: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Также для игры понадобится битка – что-то похожее на хоккейную шайбу, это может быть камень или банка из-под крема.</w:t>
      </w: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Прыгать в «Классики» можно и одному, а если собралась компания, определяется очередность игроков. Сначала битку кидают в первый квадрат. Она не должна касаться его краев или выходить за его рамки, если кинули мимо нужного участка, передают ход следующему.</w:t>
      </w: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>Участник начинает передвигаться по клеткам на одной ноге, на обе можно приземлиться лишь на спаренных клетках. Встать на 2 ноги можно, допрыгав до места отдыха, затем нужно развернуться и следовать обратно к старту.</w:t>
      </w: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 xml:space="preserve">По правилам игры нельзя наступать ногой на ту ячейку, где находится битка – через нее нужно перепрыгнуть. Иначе участник теряет свою очередь. На обратном пути </w:t>
      </w:r>
      <w:r>
        <w:rPr>
          <w:rFonts w:ascii="Times New Roman" w:hAnsi="Times New Roman" w:cs="Times New Roman"/>
        </w:rPr>
        <w:t>нужно</w:t>
      </w:r>
      <w:r w:rsidRPr="003B01CC">
        <w:rPr>
          <w:rFonts w:ascii="Times New Roman" w:hAnsi="Times New Roman" w:cs="Times New Roman"/>
        </w:rPr>
        <w:t xml:space="preserve"> подн</w:t>
      </w:r>
      <w:r>
        <w:rPr>
          <w:rFonts w:ascii="Times New Roman" w:hAnsi="Times New Roman" w:cs="Times New Roman"/>
        </w:rPr>
        <w:t>ять</w:t>
      </w:r>
      <w:r w:rsidRPr="003B01CC">
        <w:rPr>
          <w:rFonts w:ascii="Times New Roman" w:hAnsi="Times New Roman" w:cs="Times New Roman"/>
        </w:rPr>
        <w:t xml:space="preserve"> камешек с квадрата и вновь перепрыгивает через него, не касаясь стопой. И с игровым жребием в руках завершает свой ход. Тогда считается, что он закончил этот класс и перешел в следующий. Битку передают другому участнику.</w:t>
      </w:r>
    </w:p>
    <w:p w:rsidR="003B01CC" w:rsidRPr="003B01CC" w:rsidRDefault="003B01CC" w:rsidP="003B01CC">
      <w:pPr>
        <w:jc w:val="both"/>
        <w:rPr>
          <w:rFonts w:ascii="Times New Roman" w:hAnsi="Times New Roman" w:cs="Times New Roman"/>
        </w:rPr>
      </w:pPr>
    </w:p>
    <w:p w:rsidR="001F3767" w:rsidRPr="003B01CC" w:rsidRDefault="003B01CC" w:rsidP="001F3767">
      <w:pPr>
        <w:jc w:val="both"/>
        <w:rPr>
          <w:rFonts w:ascii="Times New Roman" w:hAnsi="Times New Roman" w:cs="Times New Roman"/>
        </w:rPr>
      </w:pPr>
      <w:r w:rsidRPr="003B01CC">
        <w:rPr>
          <w:rFonts w:ascii="Times New Roman" w:hAnsi="Times New Roman" w:cs="Times New Roman"/>
        </w:rPr>
        <w:t xml:space="preserve">Игра заканчивается, когда юный спортсмен пройдет все 10 классов, бросив на них битку. Тот, кто сделает это первым, то есть </w:t>
      </w:r>
      <w:proofErr w:type="spellStart"/>
      <w:r w:rsidRPr="003B01CC">
        <w:rPr>
          <w:rFonts w:ascii="Times New Roman" w:hAnsi="Times New Roman" w:cs="Times New Roman"/>
        </w:rPr>
        <w:t>пропрыгает</w:t>
      </w:r>
      <w:proofErr w:type="spellEnd"/>
      <w:r w:rsidRPr="003B01CC">
        <w:rPr>
          <w:rFonts w:ascii="Times New Roman" w:hAnsi="Times New Roman" w:cs="Times New Roman"/>
        </w:rPr>
        <w:t xml:space="preserve"> через все клетки быстрее всех, становится победителем.</w:t>
      </w:r>
      <w:r w:rsidR="001F3767" w:rsidRPr="003B01CC">
        <w:rPr>
          <w:rFonts w:ascii="Times New Roman" w:hAnsi="Times New Roman" w:cs="Times New Roman"/>
        </w:rPr>
        <w:fldChar w:fldCharType="begin"/>
      </w:r>
      <w:r w:rsidR="001F3767" w:rsidRPr="003B01CC">
        <w:rPr>
          <w:rFonts w:ascii="Times New Roman" w:hAnsi="Times New Roman" w:cs="Times New Roman"/>
        </w:rPr>
        <w:instrText xml:space="preserve"> INCLUDEPICTURE "https://www.cbsuzr.ru/uploads/posts/2020-09/1600073531_og_og_1472410740216418351.jpg" \* MERGEFORMATINET </w:instrText>
      </w:r>
      <w:r w:rsidR="00000000" w:rsidRPr="003B01CC">
        <w:rPr>
          <w:rFonts w:ascii="Times New Roman" w:hAnsi="Times New Roman" w:cs="Times New Roman"/>
        </w:rPr>
        <w:fldChar w:fldCharType="separate"/>
      </w:r>
      <w:r w:rsidR="001F3767" w:rsidRPr="003B01CC">
        <w:rPr>
          <w:rFonts w:ascii="Times New Roman" w:hAnsi="Times New Roman" w:cs="Times New Roman"/>
        </w:rPr>
        <w:fldChar w:fldCharType="end"/>
      </w:r>
      <w:r w:rsidR="001F3767" w:rsidRPr="003B01CC">
        <w:rPr>
          <w:rFonts w:ascii="Times New Roman" w:hAnsi="Times New Roman" w:cs="Times New Roman"/>
        </w:rPr>
        <w:fldChar w:fldCharType="begin"/>
      </w:r>
      <w:r w:rsidR="001F3767" w:rsidRPr="003B01CC">
        <w:rPr>
          <w:rFonts w:ascii="Times New Roman" w:hAnsi="Times New Roman" w:cs="Times New Roman"/>
        </w:rPr>
        <w:instrText xml:space="preserve"> INCLUDEPICTURE "https://www.cbsuzr.ru/uploads/posts/2020-09/1600073490_370466_html_5a972de2.jpg" \* MERGEFORMATINET </w:instrText>
      </w:r>
      <w:r w:rsidR="00000000" w:rsidRPr="003B01CC">
        <w:rPr>
          <w:rFonts w:ascii="Times New Roman" w:hAnsi="Times New Roman" w:cs="Times New Roman"/>
        </w:rPr>
        <w:fldChar w:fldCharType="separate"/>
      </w:r>
      <w:r w:rsidR="001F3767" w:rsidRPr="003B01CC">
        <w:rPr>
          <w:rFonts w:ascii="Times New Roman" w:hAnsi="Times New Roman" w:cs="Times New Roman"/>
        </w:rPr>
        <w:fldChar w:fldCharType="end"/>
      </w:r>
    </w:p>
    <w:sectPr w:rsidR="001F3767" w:rsidRPr="003B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7"/>
    <w:rsid w:val="000B5B86"/>
    <w:rsid w:val="00146CB2"/>
    <w:rsid w:val="001F3767"/>
    <w:rsid w:val="003B01CC"/>
    <w:rsid w:val="00664A88"/>
    <w:rsid w:val="00E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F59B"/>
  <w15:chartTrackingRefBased/>
  <w15:docId w15:val="{9580C276-2E0E-EA40-BCA3-4950B95E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Fartushny</dc:creator>
  <cp:keywords/>
  <dc:description/>
  <cp:lastModifiedBy>Vladislav Fartushny</cp:lastModifiedBy>
  <cp:revision>2</cp:revision>
  <dcterms:created xsi:type="dcterms:W3CDTF">2024-03-04T17:06:00Z</dcterms:created>
  <dcterms:modified xsi:type="dcterms:W3CDTF">2024-03-04T17:23:00Z</dcterms:modified>
</cp:coreProperties>
</file>